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rPr>
      </w:pPr>
      <w:r>
        <w:rPr>
          <w:rFonts w:hint="eastAsia" w:ascii="华文中宋" w:hAnsi="华文中宋" w:eastAsia="华文中宋" w:cs="华文中宋"/>
          <w:sz w:val="44"/>
          <w:szCs w:val="44"/>
        </w:rPr>
        <w:t>关于全省造林绿化工作先进集体和先进工作者推荐对象的公示</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jc w:val="both"/>
        <w:textAlignment w:val="auto"/>
        <w:outlineLvl w:val="9"/>
        <w:rPr>
          <w:rFonts w:hint="eastAsia" w:ascii="仿宋" w:hAnsi="仿宋" w:eastAsia="仿宋" w:cs="仿宋"/>
          <w:sz w:val="32"/>
          <w:szCs w:val="32"/>
        </w:rPr>
      </w:pPr>
      <w:r>
        <w:rPr>
          <w:rFonts w:hint="eastAsia"/>
        </w:rPr>
        <w:t>　</w:t>
      </w:r>
      <w:r>
        <w:rPr>
          <w:rFonts w:hint="eastAsia" w:ascii="仿宋" w:hAnsi="仿宋" w:eastAsia="仿宋" w:cs="仿宋"/>
          <w:sz w:val="32"/>
          <w:szCs w:val="32"/>
        </w:rPr>
        <w:t>为树立榜样、弘扬先进，推动国土绿化高质量发展，根据省委办公厅、省政府办公厅《关于做好全省造林绿化工作先进集体和先进个人推荐评选工作的通知》（闽委办发明电〔2022〕9号），将对2017年以来在全省造林绿化工作中表现突出的先进集体和个人进行表彰。经市委常委会研究，现将我市推荐的</w:t>
      </w:r>
      <w:r>
        <w:rPr>
          <w:rFonts w:hint="eastAsia" w:ascii="仿宋" w:hAnsi="仿宋" w:eastAsia="仿宋" w:cs="仿宋"/>
          <w:sz w:val="32"/>
          <w:szCs w:val="32"/>
          <w:lang w:val="en-US" w:eastAsia="zh-CN"/>
        </w:rPr>
        <w:t>2</w:t>
      </w:r>
      <w:r>
        <w:rPr>
          <w:rFonts w:hint="eastAsia" w:ascii="仿宋" w:hAnsi="仿宋" w:eastAsia="仿宋" w:cs="仿宋"/>
          <w:sz w:val="32"/>
          <w:szCs w:val="32"/>
        </w:rPr>
        <w:t>个先进集体及</w:t>
      </w:r>
      <w:r>
        <w:rPr>
          <w:rFonts w:hint="eastAsia" w:ascii="仿宋" w:hAnsi="仿宋" w:eastAsia="仿宋" w:cs="仿宋"/>
          <w:sz w:val="32"/>
          <w:szCs w:val="32"/>
          <w:lang w:val="en-US" w:eastAsia="zh-CN"/>
        </w:rPr>
        <w:t>7</w:t>
      </w:r>
      <w:r>
        <w:rPr>
          <w:rFonts w:hint="eastAsia" w:ascii="仿宋" w:hAnsi="仿宋" w:eastAsia="仿宋" w:cs="仿宋"/>
          <w:sz w:val="32"/>
          <w:szCs w:val="32"/>
        </w:rPr>
        <w:t>名先进工作者表彰对象予以公示。公示时间：2022年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日至3月</w:t>
      </w:r>
      <w:r>
        <w:rPr>
          <w:rFonts w:hint="eastAsia" w:ascii="仿宋" w:hAnsi="仿宋" w:eastAsia="仿宋" w:cs="仿宋"/>
          <w:sz w:val="32"/>
          <w:szCs w:val="32"/>
          <w:lang w:val="en-US" w:eastAsia="zh-CN"/>
        </w:rPr>
        <w:t>14</w:t>
      </w:r>
      <w:r>
        <w:rPr>
          <w:rFonts w:hint="eastAsia" w:ascii="仿宋" w:hAnsi="仿宋" w:eastAsia="仿宋" w:cs="仿宋"/>
          <w:sz w:val="32"/>
          <w:szCs w:val="32"/>
        </w:rPr>
        <w:t>日（五个工作日）。在此期间，欢迎广大干部群众以来电、来信、来访等形式向驻市</w:t>
      </w:r>
      <w:r>
        <w:rPr>
          <w:rFonts w:hint="eastAsia" w:ascii="仿宋" w:hAnsi="仿宋" w:eastAsia="仿宋" w:cs="仿宋"/>
          <w:sz w:val="32"/>
          <w:szCs w:val="32"/>
          <w:lang w:val="en-US" w:eastAsia="zh-CN"/>
        </w:rPr>
        <w:t>农</w:t>
      </w:r>
      <w:r>
        <w:rPr>
          <w:rFonts w:hint="eastAsia" w:ascii="仿宋" w:hAnsi="仿宋" w:eastAsia="仿宋" w:cs="仿宋"/>
          <w:sz w:val="32"/>
          <w:szCs w:val="32"/>
        </w:rPr>
        <w:t>业</w:t>
      </w:r>
      <w:r>
        <w:rPr>
          <w:rFonts w:hint="eastAsia" w:ascii="仿宋" w:hAnsi="仿宋" w:eastAsia="仿宋" w:cs="仿宋"/>
          <w:sz w:val="32"/>
          <w:szCs w:val="32"/>
          <w:lang w:val="en-US" w:eastAsia="zh-CN"/>
        </w:rPr>
        <w:t>农村</w:t>
      </w:r>
      <w:r>
        <w:rPr>
          <w:rFonts w:hint="eastAsia" w:ascii="仿宋" w:hAnsi="仿宋" w:eastAsia="仿宋" w:cs="仿宋"/>
          <w:sz w:val="32"/>
          <w:szCs w:val="32"/>
        </w:rPr>
        <w:t>局纪检监察组、</w:t>
      </w:r>
      <w:r>
        <w:rPr>
          <w:rFonts w:hint="eastAsia" w:ascii="仿宋" w:hAnsi="仿宋" w:eastAsia="仿宋" w:cs="仿宋"/>
          <w:sz w:val="32"/>
          <w:szCs w:val="32"/>
          <w:lang w:val="en-US" w:eastAsia="zh-CN"/>
        </w:rPr>
        <w:t>市林业</w:t>
      </w:r>
      <w:r>
        <w:rPr>
          <w:rFonts w:hint="eastAsia" w:ascii="仿宋" w:hAnsi="仿宋" w:eastAsia="仿宋" w:cs="仿宋"/>
          <w:sz w:val="32"/>
          <w:szCs w:val="32"/>
        </w:rPr>
        <w:t>局</w:t>
      </w:r>
      <w:r>
        <w:rPr>
          <w:rFonts w:hint="eastAsia" w:ascii="仿宋" w:hAnsi="仿宋" w:eastAsia="仿宋" w:cs="仿宋"/>
          <w:sz w:val="32"/>
          <w:szCs w:val="32"/>
          <w:lang w:val="en-US" w:eastAsia="zh-CN"/>
        </w:rPr>
        <w:t>造林处、办公室</w:t>
      </w:r>
      <w:r>
        <w:rPr>
          <w:rFonts w:hint="eastAsia" w:ascii="仿宋" w:hAnsi="仿宋" w:eastAsia="仿宋" w:cs="仿宋"/>
          <w:sz w:val="32"/>
          <w:szCs w:val="32"/>
        </w:rPr>
        <w:t>反映情况、发表看法和建议。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特此公示。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联系电话：059</w:t>
      </w:r>
      <w:r>
        <w:rPr>
          <w:rFonts w:hint="eastAsia" w:ascii="仿宋" w:hAnsi="仿宋" w:eastAsia="仿宋" w:cs="仿宋"/>
          <w:sz w:val="32"/>
          <w:szCs w:val="32"/>
          <w:lang w:val="en-US" w:eastAsia="zh-CN"/>
        </w:rPr>
        <w:t>1</w:t>
      </w:r>
      <w:r>
        <w:rPr>
          <w:rFonts w:hint="eastAsia" w:ascii="仿宋" w:hAnsi="仿宋" w:eastAsia="仿宋" w:cs="仿宋"/>
          <w:sz w:val="32"/>
          <w:szCs w:val="32"/>
        </w:rPr>
        <w:t>-8</w:t>
      </w:r>
      <w:r>
        <w:rPr>
          <w:rFonts w:hint="eastAsia" w:ascii="仿宋" w:hAnsi="仿宋" w:eastAsia="仿宋" w:cs="仿宋"/>
          <w:sz w:val="32"/>
          <w:szCs w:val="32"/>
          <w:lang w:val="en-US" w:eastAsia="zh-CN"/>
        </w:rPr>
        <w:t>3311247</w:t>
      </w:r>
      <w:r>
        <w:rPr>
          <w:rFonts w:hint="eastAsia" w:ascii="仿宋" w:hAnsi="仿宋" w:eastAsia="仿宋" w:cs="仿宋"/>
          <w:sz w:val="32"/>
          <w:szCs w:val="32"/>
        </w:rPr>
        <w:t>、</w:t>
      </w:r>
      <w:r>
        <w:rPr>
          <w:rFonts w:hint="eastAsia" w:ascii="仿宋" w:hAnsi="仿宋" w:eastAsia="仿宋" w:cs="仿宋"/>
          <w:sz w:val="32"/>
          <w:szCs w:val="32"/>
          <w:lang w:val="en-US" w:eastAsia="zh-CN"/>
        </w:rPr>
        <w:t>83311504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lang w:val="en-US" w:eastAsia="zh-CN"/>
        </w:rPr>
        <w:t>fzszlc@126.com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来访来信地址：福建省</w:t>
      </w:r>
      <w:r>
        <w:rPr>
          <w:rFonts w:hint="eastAsia" w:ascii="仿宋" w:hAnsi="仿宋" w:eastAsia="仿宋" w:cs="仿宋"/>
          <w:sz w:val="32"/>
          <w:szCs w:val="32"/>
          <w:lang w:val="en-US" w:eastAsia="zh-CN"/>
        </w:rPr>
        <w:t>福州</w:t>
      </w:r>
      <w:r>
        <w:rPr>
          <w:rFonts w:hint="eastAsia" w:ascii="仿宋" w:hAnsi="仿宋" w:eastAsia="仿宋" w:cs="仿宋"/>
          <w:sz w:val="32"/>
          <w:szCs w:val="32"/>
        </w:rPr>
        <w:t>市</w:t>
      </w:r>
      <w:r>
        <w:rPr>
          <w:rFonts w:hint="eastAsia" w:ascii="仿宋" w:hAnsi="仿宋" w:eastAsia="仿宋" w:cs="仿宋"/>
          <w:sz w:val="32"/>
          <w:szCs w:val="32"/>
          <w:lang w:val="en-US" w:eastAsia="zh-CN"/>
        </w:rPr>
        <w:t>仓山</w:t>
      </w:r>
      <w:r>
        <w:rPr>
          <w:rFonts w:hint="eastAsia" w:ascii="仿宋" w:hAnsi="仿宋" w:eastAsia="仿宋" w:cs="仿宋"/>
          <w:sz w:val="32"/>
          <w:szCs w:val="32"/>
        </w:rPr>
        <w:t>区</w:t>
      </w:r>
      <w:r>
        <w:rPr>
          <w:rFonts w:hint="eastAsia" w:ascii="仿宋" w:hAnsi="仿宋" w:eastAsia="仿宋" w:cs="仿宋"/>
          <w:sz w:val="32"/>
          <w:szCs w:val="32"/>
          <w:lang w:val="en-US" w:eastAsia="zh-CN"/>
        </w:rPr>
        <w:t>南江滨西大道193号东部办公区5号楼9层市林业局造林处、办公室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来访来电时间：</w:t>
      </w:r>
      <w:r>
        <w:rPr>
          <w:rFonts w:hint="eastAsia" w:ascii="仿宋" w:hAnsi="仿宋" w:eastAsia="仿宋" w:cs="仿宋"/>
          <w:sz w:val="32"/>
          <w:szCs w:val="32"/>
          <w:lang w:val="en-US" w:eastAsia="zh-CN"/>
        </w:rPr>
        <w:t>公示期间</w:t>
      </w:r>
      <w:r>
        <w:rPr>
          <w:rFonts w:hint="eastAsia" w:ascii="仿宋" w:hAnsi="仿宋" w:eastAsia="仿宋" w:cs="仿宋"/>
          <w:sz w:val="32"/>
          <w:szCs w:val="32"/>
        </w:rPr>
        <w:t>正常上班时间。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附件1：评选条件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附件2：全省造林绿化工作先进集体、个人推荐简明表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福州</w:t>
      </w:r>
      <w:r>
        <w:rPr>
          <w:rFonts w:hint="eastAsia" w:ascii="仿宋" w:hAnsi="仿宋" w:eastAsia="仿宋" w:cs="仿宋"/>
          <w:sz w:val="32"/>
          <w:szCs w:val="32"/>
        </w:rPr>
        <w:t>市林业局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评选条件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color w:val="000000"/>
          <w:sz w:val="32"/>
          <w:szCs w:val="32"/>
        </w:rPr>
        <w:t>（一）先进集体评选条件</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以习近平新时代中国特色社会主义思想为指导，旗帜鲜明讲政治，带头牢记“两个确立”，深入贯彻落实习近平生态文明思想，认真落实党中央、国务院关于造林绿化决策部署以及省委、省政府和市委、市政府工作要求，以实际行动增强“四个意识”、坚定“四个自信”、做到“两个维护”。</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领导班子高度重视造林绿化工作，在组织管理、宣传发动、资金筹措、种苗保障、造林方式、质量监管、技术服务等方面措施有力、勇于创新，大力实施“百城千村”绿化美化宜居工程、“百区千带”森林质量提升工程、“百园千道”生态产品共享工程和“村植千树”绿化行动，积极推进林分结构优化，开展生态景观林、沿海防护林、生物防火林带等建设，落实造林绿化目标考核责任制，所辖区域超额完成造林绿化任务，造林质量优良，新造林抚育和管护到位，提升森林质量成效突出。</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（3）森林资源保护管理成效显著，林地征占用管理规范，森林火灾和森林病虫害防控指标符合规定要求，2017年以来无重大破坏森林资源案件发生。</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（4）党建工作好，班子团结，对党忠诚，作风民主，有较强的组织力、凝聚力和战斗力。履职尽责，甘于奉献，服务基层，服务林农，具有良好的工作作风和团队精神。</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（5）严守政治纪律和政治规矩，模范遵守法律法规和各项规章制度，2017年以来本单位未发生违法违纪问题或安全责任事故。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（二）先进个人评选条件</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深入贯彻落实习近平新时代中国特色社会主义思想，旗帜鲜明讲政治，带头牢记“两个确立”，积极践行习近平生态文明思想，认真落实党中央、国务院关于造林绿化决策部署以及省委、省政府和市委、市政府工作要求，以实际行动增强“四个意识”、坚定“四个自信”、做到“两个维护”。</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在大力实施国土绿化、“百城千村”绿化美化宜居工程、“百区千带”森林质量提升工程、“百园千道”生态产品共享工程和“村植千树”绿化行动，积极推进林分结构优化，开展生态景观林、沿海防护林、生物防火林带等建设，表现突出，成绩显著。</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（3）从事造林绿化有关工作5年以上，有强烈的事业心、责任心、荣誉感，工作积极认真，任务完成好。</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（4）坚持全心全意为人民服务，群众观念强，敢于担当，勇于负责，甘于奉献，工作扎实，在群众中有良好的口碑，充分发挥先锋模苑作用和典型示范作用。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（5）遵守法律法规和各项规章制度，践行社会主义核心价值观，品德高尚，清正廉洁</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jc w:val="both"/>
        <w:textAlignment w:val="auto"/>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全省造林绿化工作先进集体推荐对象简明表</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04"/>
        <w:gridCol w:w="906"/>
        <w:gridCol w:w="734"/>
        <w:gridCol w:w="788"/>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650" w:type="dxa"/>
            <w:vMerge w:val="restart"/>
            <w:vAlign w:val="center"/>
          </w:tcPr>
          <w:p>
            <w:pPr>
              <w:tabs>
                <w:tab w:val="left" w:pos="8085"/>
              </w:tabs>
              <w:spacing w:line="300" w:lineRule="exact"/>
              <w:ind w:right="-94" w:rightChars="-45" w:firstLine="0"/>
              <w:jc w:val="both"/>
              <w:rPr>
                <w:rFonts w:ascii="仿宋_GB2312"/>
                <w:b/>
                <w:bCs/>
                <w:sz w:val="28"/>
                <w:szCs w:val="28"/>
              </w:rPr>
            </w:pPr>
            <w:r>
              <w:rPr>
                <w:rFonts w:hint="eastAsia" w:ascii="仿宋_GB2312"/>
                <w:b/>
                <w:bCs/>
                <w:sz w:val="28"/>
                <w:szCs w:val="28"/>
              </w:rPr>
              <w:t>序号</w:t>
            </w:r>
          </w:p>
        </w:tc>
        <w:tc>
          <w:tcPr>
            <w:tcW w:w="1910" w:type="dxa"/>
            <w:gridSpan w:val="2"/>
            <w:vAlign w:val="center"/>
          </w:tcPr>
          <w:p>
            <w:pPr>
              <w:tabs>
                <w:tab w:val="left" w:pos="8085"/>
              </w:tabs>
              <w:spacing w:line="300" w:lineRule="exact"/>
              <w:jc w:val="center"/>
              <w:rPr>
                <w:rFonts w:ascii="仿宋_GB2312"/>
                <w:b/>
                <w:bCs/>
                <w:sz w:val="28"/>
                <w:szCs w:val="28"/>
              </w:rPr>
            </w:pPr>
            <w:r>
              <w:rPr>
                <w:rFonts w:hint="eastAsia" w:ascii="仿宋_GB2312"/>
                <w:b/>
                <w:bCs/>
                <w:sz w:val="28"/>
                <w:szCs w:val="28"/>
              </w:rPr>
              <w:t>被推荐集体</w:t>
            </w:r>
          </w:p>
        </w:tc>
        <w:tc>
          <w:tcPr>
            <w:tcW w:w="734" w:type="dxa"/>
            <w:vMerge w:val="restart"/>
            <w:vAlign w:val="center"/>
          </w:tcPr>
          <w:p>
            <w:pPr>
              <w:tabs>
                <w:tab w:val="left" w:pos="8085"/>
              </w:tabs>
              <w:spacing w:line="300" w:lineRule="exact"/>
              <w:jc w:val="center"/>
              <w:rPr>
                <w:rFonts w:ascii="仿宋_GB2312"/>
                <w:b/>
                <w:bCs/>
                <w:sz w:val="28"/>
                <w:szCs w:val="28"/>
              </w:rPr>
            </w:pPr>
            <w:r>
              <w:rPr>
                <w:rFonts w:hint="eastAsia" w:ascii="仿宋_GB2312"/>
                <w:b/>
                <w:bCs/>
                <w:sz w:val="28"/>
                <w:szCs w:val="28"/>
              </w:rPr>
              <w:t>集体人数</w:t>
            </w:r>
          </w:p>
        </w:tc>
        <w:tc>
          <w:tcPr>
            <w:tcW w:w="788" w:type="dxa"/>
            <w:vMerge w:val="restart"/>
            <w:vAlign w:val="center"/>
          </w:tcPr>
          <w:p>
            <w:pPr>
              <w:tabs>
                <w:tab w:val="left" w:pos="8085"/>
              </w:tabs>
              <w:spacing w:line="300" w:lineRule="exact"/>
              <w:jc w:val="center"/>
              <w:rPr>
                <w:rFonts w:ascii="仿宋_GB2312"/>
                <w:b/>
                <w:bCs/>
                <w:sz w:val="28"/>
                <w:szCs w:val="28"/>
              </w:rPr>
            </w:pPr>
            <w:r>
              <w:rPr>
                <w:rFonts w:hint="eastAsia" w:ascii="仿宋_GB2312"/>
                <w:b/>
                <w:bCs/>
                <w:sz w:val="28"/>
                <w:szCs w:val="28"/>
              </w:rPr>
              <w:t>集体所属单位名称</w:t>
            </w:r>
          </w:p>
        </w:tc>
        <w:tc>
          <w:tcPr>
            <w:tcW w:w="4978" w:type="dxa"/>
            <w:vMerge w:val="restart"/>
            <w:vAlign w:val="center"/>
          </w:tcPr>
          <w:p>
            <w:pPr>
              <w:tabs>
                <w:tab w:val="left" w:pos="8085"/>
              </w:tabs>
              <w:spacing w:line="300" w:lineRule="exact"/>
              <w:jc w:val="center"/>
              <w:rPr>
                <w:rFonts w:ascii="仿宋_GB2312"/>
                <w:b/>
                <w:bCs/>
                <w:sz w:val="28"/>
                <w:szCs w:val="28"/>
              </w:rPr>
            </w:pPr>
            <w:r>
              <w:rPr>
                <w:rFonts w:hint="eastAsia" w:ascii="仿宋_GB2312"/>
                <w:b/>
                <w:bCs/>
                <w:sz w:val="28"/>
                <w:szCs w:val="28"/>
              </w:rPr>
              <w:t>简要先进事迹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exact"/>
          <w:jc w:val="center"/>
        </w:trPr>
        <w:tc>
          <w:tcPr>
            <w:tcW w:w="650" w:type="dxa"/>
            <w:vMerge w:val="continue"/>
            <w:tcBorders>
              <w:bottom w:val="single" w:color="auto" w:sz="4" w:space="0"/>
            </w:tcBorders>
            <w:vAlign w:val="center"/>
          </w:tcPr>
          <w:p>
            <w:pPr>
              <w:tabs>
                <w:tab w:val="left" w:pos="8085"/>
              </w:tabs>
              <w:jc w:val="center"/>
              <w:rPr>
                <w:rFonts w:ascii="仿宋_GB2312"/>
                <w:sz w:val="28"/>
                <w:szCs w:val="28"/>
              </w:rPr>
            </w:pPr>
          </w:p>
        </w:tc>
        <w:tc>
          <w:tcPr>
            <w:tcW w:w="1004" w:type="dxa"/>
            <w:tcBorders>
              <w:bottom w:val="single" w:color="auto" w:sz="4" w:space="0"/>
            </w:tcBorders>
            <w:vAlign w:val="center"/>
          </w:tcPr>
          <w:p>
            <w:pPr>
              <w:tabs>
                <w:tab w:val="left" w:pos="8085"/>
              </w:tabs>
              <w:jc w:val="center"/>
              <w:rPr>
                <w:rFonts w:ascii="仿宋_GB2312"/>
                <w:b/>
                <w:bCs/>
                <w:sz w:val="28"/>
                <w:szCs w:val="28"/>
              </w:rPr>
            </w:pPr>
            <w:r>
              <w:rPr>
                <w:rFonts w:hint="eastAsia" w:ascii="仿宋_GB2312"/>
                <w:b/>
                <w:bCs/>
                <w:sz w:val="28"/>
                <w:szCs w:val="28"/>
              </w:rPr>
              <w:t>名称</w:t>
            </w:r>
          </w:p>
        </w:tc>
        <w:tc>
          <w:tcPr>
            <w:tcW w:w="906" w:type="dxa"/>
            <w:tcBorders>
              <w:bottom w:val="single" w:color="auto" w:sz="4" w:space="0"/>
            </w:tcBorders>
            <w:tcMar>
              <w:left w:w="0" w:type="dxa"/>
              <w:right w:w="0" w:type="dxa"/>
            </w:tcMar>
            <w:vAlign w:val="center"/>
          </w:tcPr>
          <w:p>
            <w:pPr>
              <w:tabs>
                <w:tab w:val="left" w:pos="8085"/>
              </w:tabs>
              <w:jc w:val="center"/>
              <w:rPr>
                <w:rFonts w:hint="eastAsia" w:ascii="仿宋_GB2312" w:eastAsia="仿宋_GB2312"/>
                <w:b/>
                <w:bCs/>
                <w:sz w:val="28"/>
                <w:szCs w:val="28"/>
                <w:lang w:eastAsia="zh-CN"/>
              </w:rPr>
            </w:pPr>
            <w:r>
              <w:rPr>
                <w:rFonts w:hint="eastAsia" w:ascii="仿宋_GB2312"/>
                <w:b/>
                <w:bCs/>
                <w:sz w:val="28"/>
                <w:szCs w:val="28"/>
              </w:rPr>
              <w:t>负责</w:t>
            </w:r>
            <w:r>
              <w:rPr>
                <w:rFonts w:hint="eastAsia" w:ascii="仿宋_GB2312"/>
                <w:b/>
                <w:bCs/>
                <w:sz w:val="28"/>
                <w:szCs w:val="28"/>
                <w:lang w:eastAsia="zh-CN"/>
              </w:rPr>
              <w:t>人</w:t>
            </w:r>
          </w:p>
        </w:tc>
        <w:tc>
          <w:tcPr>
            <w:tcW w:w="734" w:type="dxa"/>
            <w:vMerge w:val="continue"/>
            <w:tcBorders>
              <w:bottom w:val="single" w:color="auto" w:sz="4" w:space="0"/>
            </w:tcBorders>
            <w:vAlign w:val="center"/>
          </w:tcPr>
          <w:p>
            <w:pPr>
              <w:tabs>
                <w:tab w:val="left" w:pos="8085"/>
              </w:tabs>
              <w:jc w:val="center"/>
              <w:rPr>
                <w:rFonts w:ascii="仿宋_GB2312"/>
                <w:sz w:val="28"/>
                <w:szCs w:val="28"/>
              </w:rPr>
            </w:pPr>
          </w:p>
        </w:tc>
        <w:tc>
          <w:tcPr>
            <w:tcW w:w="788" w:type="dxa"/>
            <w:vMerge w:val="continue"/>
            <w:tcBorders>
              <w:bottom w:val="single" w:color="auto" w:sz="4" w:space="0"/>
            </w:tcBorders>
            <w:vAlign w:val="center"/>
          </w:tcPr>
          <w:p>
            <w:pPr>
              <w:tabs>
                <w:tab w:val="left" w:pos="8085"/>
              </w:tabs>
              <w:jc w:val="center"/>
              <w:rPr>
                <w:rFonts w:ascii="仿宋_GB2312"/>
                <w:sz w:val="28"/>
                <w:szCs w:val="28"/>
              </w:rPr>
            </w:pPr>
          </w:p>
        </w:tc>
        <w:tc>
          <w:tcPr>
            <w:tcW w:w="4978" w:type="dxa"/>
            <w:vMerge w:val="continue"/>
            <w:tcBorders>
              <w:bottom w:val="single" w:color="auto" w:sz="4" w:space="0"/>
            </w:tcBorders>
            <w:vAlign w:val="center"/>
          </w:tcPr>
          <w:p>
            <w:pPr>
              <w:tabs>
                <w:tab w:val="left" w:pos="8085"/>
              </w:tabs>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exact"/>
          <w:jc w:val="center"/>
        </w:trPr>
        <w:tc>
          <w:tcPr>
            <w:tcW w:w="650"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300" w:lineRule="exact"/>
              <w:jc w:val="center"/>
              <w:textAlignment w:val="auto"/>
              <w:rPr>
                <w:rFonts w:hint="eastAsia" w:ascii="仿宋_GB2312"/>
                <w:sz w:val="24"/>
                <w:szCs w:val="24"/>
                <w:lang w:val="en-US" w:eastAsia="zh-CN"/>
              </w:rPr>
            </w:pPr>
            <w:r>
              <w:rPr>
                <w:rFonts w:hint="eastAsia" w:ascii="仿宋_GB2312"/>
                <w:sz w:val="24"/>
                <w:szCs w:val="24"/>
                <w:lang w:val="en-US" w:eastAsia="zh-CN"/>
              </w:rPr>
              <w:t>1</w:t>
            </w:r>
          </w:p>
        </w:tc>
        <w:tc>
          <w:tcPr>
            <w:tcW w:w="1004" w:type="dxa"/>
            <w:vAlign w:val="center"/>
          </w:tcPr>
          <w:p>
            <w:pPr>
              <w:adjustRightInd w:val="0"/>
              <w:snapToGrid w:val="0"/>
              <w:spacing w:line="240" w:lineRule="auto"/>
              <w:rPr>
                <w:rFonts w:hint="default" w:ascii="仿宋_GB2312"/>
                <w:sz w:val="24"/>
                <w:szCs w:val="24"/>
                <w:lang w:val="en-US" w:eastAsia="zh-CN"/>
              </w:rPr>
            </w:pPr>
            <w:r>
              <w:rPr>
                <w:rFonts w:hint="eastAsia" w:ascii="仿宋" w:hAnsi="仿宋" w:eastAsia="仿宋" w:cs="仿宋"/>
                <w:kern w:val="0"/>
                <w:sz w:val="24"/>
                <w:szCs w:val="24"/>
                <w:lang w:eastAsia="zh-CN"/>
              </w:rPr>
              <w:t>福建闽江河口湿地国家级自然保护区管理处</w:t>
            </w:r>
          </w:p>
        </w:tc>
        <w:tc>
          <w:tcPr>
            <w:tcW w:w="906" w:type="dxa"/>
            <w:vAlign w:val="center"/>
          </w:tcPr>
          <w:p>
            <w:pPr>
              <w:adjustRightInd w:val="0"/>
              <w:snapToGrid w:val="0"/>
              <w:spacing w:line="240" w:lineRule="auto"/>
              <w:jc w:val="center"/>
              <w:rPr>
                <w:rFonts w:hint="default" w:ascii="仿宋_GB2312"/>
                <w:sz w:val="24"/>
                <w:szCs w:val="24"/>
                <w:lang w:val="en-US" w:eastAsia="zh-CN"/>
              </w:rPr>
            </w:pPr>
            <w:r>
              <w:rPr>
                <w:rFonts w:hint="eastAsia" w:ascii="仿宋" w:hAnsi="仿宋" w:eastAsia="仿宋" w:cs="仿宋"/>
                <w:kern w:val="0"/>
                <w:sz w:val="24"/>
                <w:szCs w:val="24"/>
                <w:lang w:eastAsia="zh-CN"/>
              </w:rPr>
              <w:t>郑航</w:t>
            </w:r>
          </w:p>
        </w:tc>
        <w:tc>
          <w:tcPr>
            <w:tcW w:w="734" w:type="dxa"/>
            <w:vAlign w:val="center"/>
          </w:tcPr>
          <w:p>
            <w:pPr>
              <w:adjustRightInd w:val="0"/>
              <w:snapToGrid w:val="0"/>
              <w:spacing w:line="240" w:lineRule="auto"/>
              <w:jc w:val="center"/>
              <w:rPr>
                <w:rFonts w:hint="default" w:ascii="仿宋_GB2312"/>
                <w:sz w:val="24"/>
                <w:szCs w:val="24"/>
                <w:lang w:val="en-US" w:eastAsia="zh-CN"/>
              </w:rPr>
            </w:pPr>
            <w:r>
              <w:rPr>
                <w:rFonts w:hint="eastAsia" w:ascii="仿宋" w:hAnsi="仿宋" w:eastAsia="仿宋" w:cs="仿宋"/>
                <w:kern w:val="0"/>
                <w:sz w:val="24"/>
                <w:szCs w:val="24"/>
                <w:lang w:val="en-US" w:eastAsia="zh-CN"/>
              </w:rPr>
              <w:t>22</w:t>
            </w:r>
          </w:p>
        </w:tc>
        <w:tc>
          <w:tcPr>
            <w:tcW w:w="788" w:type="dxa"/>
            <w:vAlign w:val="center"/>
          </w:tcPr>
          <w:p>
            <w:pPr>
              <w:adjustRightInd w:val="0"/>
              <w:snapToGrid w:val="0"/>
              <w:spacing w:line="240" w:lineRule="auto"/>
              <w:rPr>
                <w:rFonts w:hint="default" w:ascii="仿宋_GB2312"/>
                <w:sz w:val="24"/>
                <w:szCs w:val="24"/>
                <w:lang w:val="en-US" w:eastAsia="zh-CN"/>
              </w:rPr>
            </w:pPr>
            <w:r>
              <w:rPr>
                <w:rFonts w:hint="eastAsia" w:ascii="仿宋" w:hAnsi="仿宋" w:eastAsia="仿宋" w:cs="仿宋"/>
                <w:kern w:val="0"/>
                <w:sz w:val="24"/>
                <w:szCs w:val="24"/>
                <w:lang w:eastAsia="zh-CN"/>
              </w:rPr>
              <w:t>福建闽江河口湿地国家级自然保护区管理处</w:t>
            </w:r>
          </w:p>
        </w:tc>
        <w:tc>
          <w:tcPr>
            <w:tcW w:w="4978" w:type="dxa"/>
            <w:vAlign w:val="center"/>
          </w:tcPr>
          <w:p>
            <w:pPr>
              <w:pStyle w:val="4"/>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近</w:t>
            </w:r>
            <w:r>
              <w:rPr>
                <w:rFonts w:hint="eastAsia" w:ascii="仿宋" w:hAnsi="仿宋" w:eastAsia="仿宋" w:cs="仿宋"/>
                <w:sz w:val="24"/>
                <w:szCs w:val="24"/>
              </w:rPr>
              <w:t>几年来</w:t>
            </w:r>
            <w:r>
              <w:rPr>
                <w:rFonts w:hint="eastAsia" w:ascii="仿宋" w:hAnsi="仿宋" w:eastAsia="仿宋" w:cs="仿宋"/>
                <w:sz w:val="24"/>
                <w:szCs w:val="24"/>
                <w:lang w:eastAsia="zh-CN"/>
              </w:rPr>
              <w:t>，闽江河口湿地</w:t>
            </w:r>
            <w:r>
              <w:rPr>
                <w:rFonts w:hint="eastAsia" w:ascii="仿宋" w:hAnsi="仿宋" w:eastAsia="仿宋" w:cs="仿宋"/>
                <w:sz w:val="24"/>
                <w:szCs w:val="24"/>
              </w:rPr>
              <w:t>以习近平生态文明思想为</w:t>
            </w:r>
            <w:r>
              <w:rPr>
                <w:rFonts w:hint="eastAsia" w:ascii="仿宋" w:hAnsi="仿宋" w:eastAsia="仿宋" w:cs="仿宋"/>
                <w:sz w:val="24"/>
                <w:szCs w:val="24"/>
                <w:lang w:eastAsia="zh-CN"/>
              </w:rPr>
              <w:t>指导</w:t>
            </w:r>
            <w:r>
              <w:rPr>
                <w:rFonts w:hint="eastAsia" w:ascii="仿宋" w:hAnsi="仿宋" w:eastAsia="仿宋" w:cs="仿宋"/>
                <w:sz w:val="24"/>
                <w:szCs w:val="24"/>
              </w:rPr>
              <w:t>，领会习近平总书记对闽江河口湿地生态保护重要批示内容的精髓，</w:t>
            </w:r>
            <w:r>
              <w:rPr>
                <w:rFonts w:hint="eastAsia" w:ascii="仿宋" w:hAnsi="仿宋" w:eastAsia="仿宋" w:cs="仿宋"/>
                <w:sz w:val="24"/>
                <w:szCs w:val="24"/>
                <w:lang w:eastAsia="zh-CN"/>
              </w:rPr>
              <w:t>高度重视造林绿化工作</w:t>
            </w:r>
            <w:r>
              <w:rPr>
                <w:rFonts w:hint="eastAsia" w:ascii="仿宋" w:hAnsi="仿宋" w:eastAsia="仿宋" w:cs="仿宋"/>
                <w:sz w:val="24"/>
                <w:szCs w:val="24"/>
              </w:rPr>
              <w:t>，制定出一系列保护管理规划与方案，</w:t>
            </w:r>
            <w:r>
              <w:rPr>
                <w:rFonts w:hint="eastAsia" w:ascii="仿宋" w:hAnsi="仿宋" w:eastAsia="仿宋" w:cs="仿宋"/>
                <w:sz w:val="24"/>
                <w:szCs w:val="24"/>
                <w:lang w:eastAsia="zh-CN"/>
              </w:rPr>
              <w:t>通过修复湿地生境、建设生态景区、推动自然研学，</w:t>
            </w:r>
            <w:r>
              <w:rPr>
                <w:rFonts w:hint="eastAsia" w:ascii="仿宋" w:hAnsi="仿宋" w:eastAsia="仿宋" w:cs="仿宋"/>
                <w:sz w:val="24"/>
                <w:szCs w:val="24"/>
              </w:rPr>
              <w:t>致力于解决</w:t>
            </w:r>
            <w:r>
              <w:rPr>
                <w:rFonts w:hint="eastAsia" w:ascii="仿宋" w:hAnsi="仿宋" w:eastAsia="仿宋" w:cs="仿宋"/>
                <w:sz w:val="24"/>
                <w:szCs w:val="24"/>
                <w:lang w:eastAsia="zh-CN"/>
              </w:rPr>
              <w:t>湿地保护与</w:t>
            </w:r>
            <w:r>
              <w:rPr>
                <w:rFonts w:hint="eastAsia" w:ascii="仿宋" w:hAnsi="仿宋" w:eastAsia="仿宋" w:cs="仿宋"/>
                <w:sz w:val="24"/>
                <w:szCs w:val="24"/>
              </w:rPr>
              <w:t>湿地使用者之间的矛盾。</w:t>
            </w:r>
            <w:r>
              <w:rPr>
                <w:rFonts w:hint="eastAsia" w:ascii="仿宋" w:hAnsi="仿宋" w:eastAsia="仿宋" w:cs="仿宋"/>
                <w:sz w:val="24"/>
                <w:szCs w:val="24"/>
                <w:lang w:eastAsia="zh-CN"/>
              </w:rPr>
              <w:t>目前闽江河口湿地拥有保护面积达2381.85公顷，有4项湿地生态指标达到国际重要湿地评定标准，是“清新福建”的一张重要生态名片。</w:t>
            </w:r>
          </w:p>
          <w:p>
            <w:pPr>
              <w:adjustRightInd w:val="0"/>
              <w:snapToGrid w:val="0"/>
              <w:spacing w:line="24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exact"/>
          <w:jc w:val="center"/>
        </w:trPr>
        <w:tc>
          <w:tcPr>
            <w:tcW w:w="650"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04"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连江县林业局</w:t>
            </w:r>
          </w:p>
        </w:tc>
        <w:tc>
          <w:tcPr>
            <w:tcW w:w="906"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林信德</w:t>
            </w:r>
          </w:p>
        </w:tc>
        <w:tc>
          <w:tcPr>
            <w:tcW w:w="734"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78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连江县林业局</w:t>
            </w:r>
          </w:p>
        </w:tc>
        <w:tc>
          <w:tcPr>
            <w:tcW w:w="4978" w:type="dxa"/>
            <w:vAlign w:val="center"/>
          </w:tcPr>
          <w:p>
            <w:pPr>
              <w:adjustRightInd w:val="0"/>
              <w:snapToGrid w:val="0"/>
              <w:spacing w:line="240" w:lineRule="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2021年度超额完成省、市下达我县造林绿化和森林经营任务总面积39310亩，大力开展“村植千树”活动，2021年在全县73个村种植芒果、杨梅、桃子等果树以及桂花、香樟、红叶石楠等绿化苗木73000株。同时积极推进丹阳镇坂顶村、新洋村，潘渡乡塘坂村，小沧乡利洋村，蓼沿乡白沙村，马鼻镇村前村、合峰村，安凯乡飞红村等8个村的省级森林村庄建设工作，并通过省、市级检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eastAsia="zh-CN"/>
        </w:rPr>
      </w:pPr>
    </w:p>
    <w:p>
      <w:pPr>
        <w:spacing w:line="600" w:lineRule="exact"/>
        <w:jc w:val="center"/>
        <w:outlineLvl w:val="0"/>
        <w:rPr>
          <w:rFonts w:ascii="方正小标宋简体" w:hAnsi="方正小标宋简体"/>
          <w:sz w:val="32"/>
          <w:szCs w:val="32"/>
        </w:rPr>
      </w:pPr>
      <w:r>
        <w:rPr>
          <w:rFonts w:ascii="方正小标宋简体" w:hAnsi="方正小标宋简体"/>
          <w:sz w:val="32"/>
          <w:szCs w:val="32"/>
        </w:rPr>
        <w:br w:type="page"/>
      </w:r>
    </w:p>
    <w:p>
      <w:pPr>
        <w:spacing w:line="600" w:lineRule="exact"/>
        <w:jc w:val="center"/>
        <w:outlineLvl w:val="0"/>
        <w:rPr>
          <w:rFonts w:ascii="方正小标宋简体" w:hAnsi="华文中宋"/>
          <w:sz w:val="32"/>
          <w:szCs w:val="32"/>
        </w:rPr>
      </w:pPr>
      <w:r>
        <w:rPr>
          <w:rFonts w:ascii="方正小标宋简体" w:hAnsi="方正小标宋简体"/>
          <w:sz w:val="32"/>
          <w:szCs w:val="32"/>
        </w:rPr>
        <w:t>全省造林绿化工作先进个人推荐对象简明表</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54"/>
        <w:gridCol w:w="715"/>
        <w:gridCol w:w="954"/>
        <w:gridCol w:w="954"/>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15" w:type="dxa"/>
            <w:vAlign w:val="center"/>
          </w:tcPr>
          <w:p>
            <w:pPr>
              <w:tabs>
                <w:tab w:val="left" w:pos="8085"/>
              </w:tabs>
              <w:spacing w:line="320" w:lineRule="exact"/>
              <w:jc w:val="center"/>
              <w:rPr>
                <w:rFonts w:hint="eastAsia" w:ascii="仿宋_GB2312"/>
                <w:b/>
                <w:bCs/>
                <w:sz w:val="28"/>
                <w:szCs w:val="28"/>
              </w:rPr>
            </w:pPr>
            <w:r>
              <w:rPr>
                <w:rFonts w:hint="eastAsia" w:ascii="仿宋_GB2312"/>
                <w:b/>
                <w:bCs/>
                <w:sz w:val="28"/>
                <w:szCs w:val="28"/>
              </w:rPr>
              <w:t>序号</w:t>
            </w:r>
          </w:p>
        </w:tc>
        <w:tc>
          <w:tcPr>
            <w:tcW w:w="954" w:type="dxa"/>
            <w:vAlign w:val="center"/>
          </w:tcPr>
          <w:p>
            <w:pPr>
              <w:tabs>
                <w:tab w:val="left" w:pos="8085"/>
              </w:tabs>
              <w:spacing w:line="320" w:lineRule="exact"/>
              <w:jc w:val="center"/>
              <w:rPr>
                <w:rFonts w:hint="eastAsia" w:ascii="仿宋_GB2312"/>
                <w:b/>
                <w:bCs/>
                <w:sz w:val="28"/>
                <w:szCs w:val="28"/>
              </w:rPr>
            </w:pPr>
            <w:r>
              <w:rPr>
                <w:rFonts w:hint="eastAsia" w:ascii="仿宋_GB2312"/>
                <w:b/>
                <w:bCs/>
                <w:sz w:val="28"/>
                <w:szCs w:val="28"/>
              </w:rPr>
              <w:t>姓名</w:t>
            </w:r>
          </w:p>
        </w:tc>
        <w:tc>
          <w:tcPr>
            <w:tcW w:w="715" w:type="dxa"/>
            <w:vAlign w:val="center"/>
          </w:tcPr>
          <w:p>
            <w:pPr>
              <w:tabs>
                <w:tab w:val="left" w:pos="8085"/>
              </w:tabs>
              <w:spacing w:line="320" w:lineRule="exact"/>
              <w:jc w:val="center"/>
              <w:rPr>
                <w:rFonts w:hint="eastAsia" w:ascii="仿宋_GB2312"/>
                <w:b/>
                <w:bCs/>
                <w:sz w:val="28"/>
                <w:szCs w:val="28"/>
              </w:rPr>
            </w:pPr>
            <w:r>
              <w:rPr>
                <w:rFonts w:hint="eastAsia" w:ascii="仿宋_GB2312"/>
                <w:b/>
                <w:bCs/>
                <w:sz w:val="28"/>
                <w:szCs w:val="28"/>
              </w:rPr>
              <w:t>性别</w:t>
            </w:r>
          </w:p>
        </w:tc>
        <w:tc>
          <w:tcPr>
            <w:tcW w:w="954" w:type="dxa"/>
            <w:vAlign w:val="center"/>
          </w:tcPr>
          <w:p>
            <w:pPr>
              <w:tabs>
                <w:tab w:val="left" w:pos="8085"/>
              </w:tabs>
              <w:spacing w:line="320" w:lineRule="exact"/>
              <w:jc w:val="center"/>
              <w:rPr>
                <w:rFonts w:ascii="仿宋_GB2312"/>
                <w:b/>
                <w:bCs/>
                <w:sz w:val="28"/>
                <w:szCs w:val="28"/>
              </w:rPr>
            </w:pPr>
            <w:r>
              <w:rPr>
                <w:rFonts w:hint="eastAsia" w:ascii="仿宋_GB2312"/>
                <w:b/>
                <w:bCs/>
                <w:sz w:val="28"/>
                <w:szCs w:val="28"/>
              </w:rPr>
              <w:t>工作单位</w:t>
            </w:r>
          </w:p>
        </w:tc>
        <w:tc>
          <w:tcPr>
            <w:tcW w:w="954" w:type="dxa"/>
            <w:textDirection w:val="tbRlV"/>
            <w:vAlign w:val="center"/>
          </w:tcPr>
          <w:p>
            <w:pPr>
              <w:tabs>
                <w:tab w:val="left" w:pos="8085"/>
              </w:tabs>
              <w:spacing w:line="320" w:lineRule="exact"/>
              <w:ind w:left="113" w:right="113"/>
              <w:jc w:val="center"/>
              <w:rPr>
                <w:rFonts w:ascii="仿宋_GB2312"/>
                <w:b/>
                <w:bCs/>
                <w:sz w:val="28"/>
                <w:szCs w:val="28"/>
              </w:rPr>
            </w:pPr>
            <w:r>
              <w:rPr>
                <w:rFonts w:hint="eastAsia" w:ascii="仿宋_GB2312"/>
                <w:b/>
                <w:bCs/>
                <w:sz w:val="28"/>
                <w:szCs w:val="28"/>
              </w:rPr>
              <w:t>职务</w:t>
            </w:r>
          </w:p>
        </w:tc>
        <w:tc>
          <w:tcPr>
            <w:tcW w:w="4768" w:type="dxa"/>
            <w:vAlign w:val="center"/>
          </w:tcPr>
          <w:p>
            <w:pPr>
              <w:tabs>
                <w:tab w:val="left" w:pos="8085"/>
              </w:tabs>
              <w:spacing w:line="320" w:lineRule="exact"/>
              <w:jc w:val="center"/>
              <w:rPr>
                <w:rFonts w:ascii="仿宋_GB2312"/>
                <w:b/>
                <w:bCs/>
                <w:sz w:val="28"/>
                <w:szCs w:val="28"/>
              </w:rPr>
            </w:pPr>
            <w:r>
              <w:rPr>
                <w:rFonts w:hint="eastAsia" w:ascii="仿宋_GB2312"/>
                <w:b/>
                <w:bCs/>
                <w:sz w:val="28"/>
                <w:szCs w:val="28"/>
              </w:rPr>
              <w:t>简要先进事迹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15"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954" w:type="dxa"/>
            <w:vAlign w:val="center"/>
          </w:tcPr>
          <w:p>
            <w:pPr>
              <w:tabs>
                <w:tab w:val="left" w:pos="8085"/>
              </w:tabs>
              <w:spacing w:line="240" w:lineRule="exact"/>
              <w:jc w:val="center"/>
              <w:rPr>
                <w:rFonts w:hint="eastAsia" w:ascii="仿宋" w:hAnsi="仿宋" w:eastAsia="仿宋" w:cs="仿宋"/>
                <w:b w:val="0"/>
                <w:bCs w:val="0"/>
                <w:sz w:val="24"/>
                <w:szCs w:val="24"/>
                <w:lang w:eastAsia="zh-CN"/>
              </w:rPr>
            </w:pPr>
          </w:p>
          <w:p>
            <w:pPr>
              <w:tabs>
                <w:tab w:val="left" w:pos="8085"/>
              </w:tabs>
              <w:spacing w:line="2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薛玉贵</w:t>
            </w:r>
          </w:p>
        </w:tc>
        <w:tc>
          <w:tcPr>
            <w:tcW w:w="715" w:type="dxa"/>
            <w:vAlign w:val="center"/>
          </w:tcPr>
          <w:p>
            <w:pPr>
              <w:tabs>
                <w:tab w:val="left" w:pos="8085"/>
              </w:tabs>
              <w:spacing w:line="240" w:lineRule="exact"/>
              <w:jc w:val="center"/>
              <w:rPr>
                <w:rFonts w:hint="eastAsia" w:ascii="仿宋" w:hAnsi="仿宋" w:eastAsia="仿宋" w:cs="仿宋"/>
                <w:b w:val="0"/>
                <w:bCs w:val="0"/>
                <w:sz w:val="24"/>
                <w:szCs w:val="24"/>
                <w:lang w:eastAsia="zh-CN"/>
              </w:rPr>
            </w:pPr>
          </w:p>
          <w:p>
            <w:pPr>
              <w:tabs>
                <w:tab w:val="left" w:pos="8085"/>
              </w:tabs>
              <w:spacing w:line="24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男</w:t>
            </w:r>
          </w:p>
        </w:tc>
        <w:tc>
          <w:tcPr>
            <w:tcW w:w="954" w:type="dxa"/>
            <w:vAlign w:val="center"/>
          </w:tcPr>
          <w:p>
            <w:pPr>
              <w:tabs>
                <w:tab w:val="left" w:pos="8085"/>
              </w:tabs>
              <w:spacing w:line="240" w:lineRule="exact"/>
              <w:jc w:val="center"/>
              <w:rPr>
                <w:rFonts w:hint="eastAsia" w:ascii="仿宋" w:hAnsi="仿宋" w:eastAsia="仿宋" w:cs="仿宋"/>
                <w:b w:val="0"/>
                <w:bCs w:val="0"/>
                <w:sz w:val="24"/>
                <w:szCs w:val="24"/>
                <w:lang w:eastAsia="zh-CN"/>
              </w:rPr>
            </w:pPr>
          </w:p>
          <w:p>
            <w:pPr>
              <w:tabs>
                <w:tab w:val="left" w:pos="8085"/>
              </w:tabs>
              <w:spacing w:line="2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福州市园林中心</w:t>
            </w:r>
          </w:p>
        </w:tc>
        <w:tc>
          <w:tcPr>
            <w:tcW w:w="954"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p>
          <w:p>
            <w:pPr>
              <w:tabs>
                <w:tab w:val="left" w:pos="8085"/>
              </w:tabs>
              <w:spacing w:line="2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基建处处长</w:t>
            </w: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薛玉贵，男，1970年2月出生，中共党员，福州市园林中心基建处处长。该</w:t>
            </w:r>
            <w:r>
              <w:rPr>
                <w:rFonts w:hint="eastAsia" w:ascii="仿宋" w:hAnsi="仿宋" w:eastAsia="仿宋" w:cs="仿宋"/>
                <w:b w:val="0"/>
                <w:bCs w:val="0"/>
                <w:sz w:val="24"/>
                <w:szCs w:val="24"/>
              </w:rPr>
              <w:t>同志</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牢记绿化使命，</w:t>
            </w:r>
            <w:r>
              <w:rPr>
                <w:rFonts w:hint="eastAsia" w:ascii="仿宋" w:hAnsi="仿宋" w:eastAsia="仿宋" w:cs="仿宋"/>
                <w:b w:val="0"/>
                <w:bCs w:val="0"/>
                <w:sz w:val="24"/>
                <w:szCs w:val="24"/>
                <w:lang w:val="en-US" w:eastAsia="zh-CN"/>
              </w:rPr>
              <w:t>坚持以人民为中心的发展思想，</w:t>
            </w:r>
            <w:r>
              <w:rPr>
                <w:rFonts w:hint="eastAsia" w:ascii="仿宋" w:hAnsi="仿宋" w:eastAsia="仿宋" w:cs="仿宋"/>
                <w:b w:val="0"/>
                <w:bCs w:val="0"/>
                <w:sz w:val="24"/>
                <w:szCs w:val="24"/>
              </w:rPr>
              <w:t>积极推动和执行福州各重大绿化任务</w:t>
            </w:r>
            <w:r>
              <w:rPr>
                <w:rFonts w:hint="eastAsia" w:ascii="仿宋" w:hAnsi="仿宋" w:eastAsia="仿宋" w:cs="仿宋"/>
                <w:b w:val="0"/>
                <w:bCs w:val="0"/>
                <w:color w:val="000000"/>
                <w:sz w:val="24"/>
                <w:szCs w:val="24"/>
              </w:rPr>
              <w:t>。</w:t>
            </w:r>
            <w:r>
              <w:rPr>
                <w:rFonts w:hint="eastAsia" w:ascii="仿宋" w:hAnsi="仿宋" w:eastAsia="仿宋" w:cs="仿宋"/>
                <w:b w:val="0"/>
                <w:bCs w:val="0"/>
                <w:sz w:val="24"/>
                <w:szCs w:val="24"/>
              </w:rPr>
              <w:t>敢于担当作为，参与了</w:t>
            </w:r>
            <w:r>
              <w:rPr>
                <w:rFonts w:hint="eastAsia" w:ascii="仿宋" w:hAnsi="仿宋" w:eastAsia="仿宋" w:cs="仿宋"/>
                <w:b w:val="0"/>
                <w:bCs w:val="0"/>
                <w:sz w:val="24"/>
                <w:szCs w:val="24"/>
                <w:lang w:eastAsia="zh-CN"/>
              </w:rPr>
              <w:t>多个</w:t>
            </w:r>
            <w:r>
              <w:rPr>
                <w:rFonts w:hint="eastAsia" w:ascii="仿宋" w:hAnsi="仿宋" w:eastAsia="仿宋" w:cs="仿宋"/>
                <w:b w:val="0"/>
                <w:bCs w:val="0"/>
                <w:sz w:val="24"/>
                <w:szCs w:val="24"/>
              </w:rPr>
              <w:t>重大城市公园建设</w:t>
            </w:r>
            <w:r>
              <w:rPr>
                <w:rFonts w:hint="eastAsia" w:ascii="仿宋" w:hAnsi="仿宋" w:eastAsia="仿宋" w:cs="仿宋"/>
                <w:b w:val="0"/>
                <w:bCs w:val="0"/>
                <w:sz w:val="24"/>
                <w:szCs w:val="24"/>
                <w:lang w:eastAsia="zh-CN"/>
              </w:rPr>
              <w:t>及城市公共绿地规划和建设，</w:t>
            </w:r>
            <w:r>
              <w:rPr>
                <w:rFonts w:hint="eastAsia" w:ascii="仿宋" w:hAnsi="仿宋" w:eastAsia="仿宋" w:cs="仿宋"/>
                <w:b w:val="0"/>
                <w:bCs w:val="0"/>
                <w:sz w:val="24"/>
                <w:szCs w:val="24"/>
                <w:lang w:val="en-US" w:eastAsia="zh-CN"/>
              </w:rPr>
              <w:t>先后</w:t>
            </w:r>
            <w:r>
              <w:rPr>
                <w:rFonts w:hint="eastAsia" w:ascii="仿宋" w:hAnsi="仿宋" w:eastAsia="仿宋" w:cs="仿宋"/>
                <w:b w:val="0"/>
                <w:bCs w:val="0"/>
                <w:sz w:val="24"/>
                <w:szCs w:val="24"/>
              </w:rPr>
              <w:t>实施全市绿化项目200余个。</w:t>
            </w:r>
            <w:r>
              <w:rPr>
                <w:rFonts w:hint="eastAsia" w:ascii="仿宋" w:hAnsi="仿宋" w:eastAsia="仿宋" w:cs="仿宋"/>
                <w:b w:val="0"/>
                <w:bCs w:val="0"/>
                <w:sz w:val="24"/>
                <w:szCs w:val="24"/>
                <w:lang w:val="en-US" w:eastAsia="zh-CN"/>
              </w:rPr>
              <w:t>始终严于律己，具有</w:t>
            </w:r>
            <w:r>
              <w:rPr>
                <w:rFonts w:hint="eastAsia" w:ascii="仿宋" w:hAnsi="仿宋" w:eastAsia="仿宋" w:cs="仿宋"/>
                <w:b w:val="0"/>
                <w:bCs w:val="0"/>
                <w:sz w:val="24"/>
                <w:szCs w:val="24"/>
              </w:rPr>
              <w:t>突出专业技能</w:t>
            </w:r>
            <w:r>
              <w:rPr>
                <w:rFonts w:hint="eastAsia" w:ascii="仿宋" w:hAnsi="仿宋" w:eastAsia="仿宋" w:cs="仿宋"/>
                <w:b w:val="0"/>
                <w:bCs w:val="0"/>
                <w:sz w:val="24"/>
                <w:szCs w:val="24"/>
                <w:lang w:eastAsia="zh-CN"/>
              </w:rPr>
              <w:t>和</w:t>
            </w:r>
            <w:r>
              <w:rPr>
                <w:rFonts w:hint="eastAsia" w:ascii="仿宋" w:hAnsi="仿宋" w:eastAsia="仿宋" w:cs="仿宋"/>
                <w:b w:val="0"/>
                <w:bCs w:val="0"/>
                <w:sz w:val="24"/>
                <w:szCs w:val="24"/>
              </w:rPr>
              <w:t>踏实工作作风，</w:t>
            </w:r>
            <w:r>
              <w:rPr>
                <w:rFonts w:hint="eastAsia" w:ascii="仿宋" w:hAnsi="仿宋" w:eastAsia="仿宋" w:cs="仿宋"/>
                <w:b w:val="0"/>
                <w:bCs w:val="0"/>
                <w:sz w:val="24"/>
                <w:szCs w:val="24"/>
                <w:lang w:val="en-US" w:eastAsia="zh-CN"/>
              </w:rPr>
              <w:t>在建设中严把规划关、质量关和廉洁关，确保项目质量及个人廉洁自律。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715"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954" w:type="dxa"/>
            <w:vAlign w:val="center"/>
          </w:tcPr>
          <w:p>
            <w:pPr>
              <w:spacing w:line="240" w:lineRule="exact"/>
              <w:jc w:val="center"/>
              <w:rPr>
                <w:rFonts w:hint="eastAsia" w:ascii="仿宋" w:hAnsi="仿宋" w:eastAsia="仿宋" w:cs="仿宋"/>
                <w:b w:val="0"/>
                <w:bCs w:val="0"/>
                <w:sz w:val="24"/>
                <w:szCs w:val="24"/>
                <w:lang w:eastAsia="zh-CN"/>
              </w:rPr>
            </w:pPr>
            <w:r>
              <w:rPr>
                <w:rFonts w:hint="eastAsia" w:ascii="仿宋_GB2312" w:eastAsia="仿宋_GB2312"/>
                <w:sz w:val="24"/>
                <w:szCs w:val="24"/>
                <w:lang w:val="en-US" w:eastAsia="zh-CN"/>
              </w:rPr>
              <w:t>吴丹</w:t>
            </w:r>
          </w:p>
        </w:tc>
        <w:tc>
          <w:tcPr>
            <w:tcW w:w="715" w:type="dxa"/>
            <w:vAlign w:val="center"/>
          </w:tcPr>
          <w:p>
            <w:pPr>
              <w:spacing w:line="240" w:lineRule="exact"/>
              <w:jc w:val="center"/>
              <w:rPr>
                <w:rFonts w:hint="eastAsia" w:ascii="仿宋" w:hAnsi="仿宋" w:eastAsia="仿宋" w:cs="仿宋"/>
                <w:b w:val="0"/>
                <w:bCs w:val="0"/>
                <w:sz w:val="24"/>
                <w:szCs w:val="24"/>
                <w:lang w:eastAsia="zh-CN"/>
              </w:rPr>
            </w:pPr>
            <w:r>
              <w:rPr>
                <w:rFonts w:hint="eastAsia" w:ascii="仿宋_GB2312" w:eastAsia="仿宋_GB2312"/>
                <w:sz w:val="24"/>
                <w:szCs w:val="24"/>
                <w:lang w:val="en-US" w:eastAsia="zh-CN"/>
              </w:rPr>
              <w:t>男</w:t>
            </w:r>
          </w:p>
        </w:tc>
        <w:tc>
          <w:tcPr>
            <w:tcW w:w="954" w:type="dxa"/>
            <w:vAlign w:val="center"/>
          </w:tcPr>
          <w:p>
            <w:pPr>
              <w:spacing w:line="240" w:lineRule="exact"/>
              <w:jc w:val="center"/>
              <w:rPr>
                <w:rFonts w:hint="eastAsia" w:ascii="仿宋" w:hAnsi="仿宋" w:eastAsia="仿宋" w:cs="仿宋"/>
                <w:b w:val="0"/>
                <w:bCs w:val="0"/>
                <w:sz w:val="24"/>
                <w:szCs w:val="24"/>
                <w:lang w:eastAsia="zh-CN"/>
              </w:rPr>
            </w:pPr>
            <w:r>
              <w:rPr>
                <w:rFonts w:hint="eastAsia" w:ascii="仿宋_GB2312" w:eastAsia="仿宋_GB2312"/>
                <w:sz w:val="24"/>
                <w:szCs w:val="24"/>
                <w:lang w:val="en-US" w:eastAsia="zh-CN"/>
              </w:rPr>
              <w:t>晋安区自然资源和规划局</w:t>
            </w:r>
          </w:p>
        </w:tc>
        <w:tc>
          <w:tcPr>
            <w:tcW w:w="954" w:type="dxa"/>
            <w:vAlign w:val="center"/>
          </w:tcPr>
          <w:p>
            <w:pPr>
              <w:spacing w:line="240" w:lineRule="exact"/>
              <w:jc w:val="center"/>
              <w:rPr>
                <w:rFonts w:hint="eastAsia" w:ascii="仿宋" w:hAnsi="仿宋" w:eastAsia="仿宋" w:cs="仿宋"/>
                <w:b w:val="0"/>
                <w:bCs w:val="0"/>
                <w:sz w:val="24"/>
                <w:szCs w:val="24"/>
                <w:lang w:val="en-US" w:eastAsia="zh-CN"/>
              </w:rPr>
            </w:pPr>
            <w:r>
              <w:rPr>
                <w:rFonts w:hint="eastAsia" w:ascii="仿宋_GB2312" w:eastAsia="仿宋_GB2312"/>
                <w:sz w:val="24"/>
                <w:szCs w:val="24"/>
                <w:lang w:val="en-US" w:eastAsia="zh-CN"/>
              </w:rPr>
              <w:t>保护修复科负责人</w:t>
            </w: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该同志自工作以来，能坚决贯彻执行党和国家的方针和政策，全面加强生态林业体系建设，大力开展植树造林，为创建“绿色晋安、生态晋安”的目标做出了突出贡献。同时勇于实践，造林绿化工作上，以落实科学发展观为指导，提出与制定科学可行、操作性较强的一系列造林工作措施和办法，造林工作积极作为，充分发挥作用，有力促进全面完成了造林绿化任务，确保了造林质量。进一步推动了福州市林业生态建设，为创建福州森林城市，推进森林福建建设做出了突出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715" w:type="dxa"/>
            <w:vAlign w:val="center"/>
          </w:tcPr>
          <w:p>
            <w:pPr>
              <w:tabs>
                <w:tab w:val="left" w:pos="8085"/>
              </w:tabs>
              <w:spacing w:line="600" w:lineRule="exact"/>
              <w:jc w:val="center"/>
              <w:rPr>
                <w:rFonts w:hint="eastAsia" w:ascii="仿宋" w:hAnsi="仿宋" w:eastAsia="仿宋" w:cs="仿宋"/>
                <w:b w:val="0"/>
                <w:bCs w:val="0"/>
                <w:sz w:val="24"/>
                <w:szCs w:val="24"/>
                <w:lang w:val="en-US" w:eastAsia="zh-CN"/>
              </w:rPr>
            </w:pPr>
            <w:r>
              <w:rPr>
                <w:rFonts w:hint="eastAsia" w:ascii="仿宋_GB2312" w:eastAsia="仿宋"/>
                <w:sz w:val="24"/>
                <w:lang w:val="en-US" w:eastAsia="zh-CN"/>
              </w:rPr>
              <w:t>3</w:t>
            </w:r>
          </w:p>
        </w:tc>
        <w:tc>
          <w:tcPr>
            <w:tcW w:w="954" w:type="dxa"/>
            <w:vAlign w:val="center"/>
          </w:tcPr>
          <w:p>
            <w:pPr>
              <w:tabs>
                <w:tab w:val="left" w:pos="8085"/>
              </w:tabs>
              <w:spacing w:line="240" w:lineRule="exact"/>
              <w:jc w:val="center"/>
              <w:rPr>
                <w:rFonts w:hint="eastAsia" w:ascii="仿宋_GB2312" w:eastAsia="仿宋_GB2312"/>
                <w:sz w:val="24"/>
                <w:szCs w:val="24"/>
                <w:lang w:val="en-US" w:eastAsia="zh-CN"/>
              </w:rPr>
            </w:pPr>
            <w:r>
              <w:rPr>
                <w:rFonts w:hint="eastAsia" w:ascii="仿宋" w:hAnsi="仿宋" w:eastAsia="仿宋" w:cs="仿宋"/>
                <w:sz w:val="24"/>
                <w:szCs w:val="24"/>
                <w:lang w:eastAsia="zh-CN"/>
              </w:rPr>
              <w:t>杨大兴</w:t>
            </w:r>
          </w:p>
        </w:tc>
        <w:tc>
          <w:tcPr>
            <w:tcW w:w="715" w:type="dxa"/>
            <w:vAlign w:val="center"/>
          </w:tcPr>
          <w:p>
            <w:pPr>
              <w:tabs>
                <w:tab w:val="left" w:pos="8085"/>
              </w:tabs>
              <w:spacing w:line="240" w:lineRule="exact"/>
              <w:jc w:val="center"/>
              <w:rPr>
                <w:rFonts w:hint="eastAsia" w:ascii="仿宋_GB2312" w:eastAsia="仿宋_GB2312"/>
                <w:sz w:val="24"/>
                <w:szCs w:val="24"/>
                <w:lang w:val="en-US" w:eastAsia="zh-CN"/>
              </w:rPr>
            </w:pPr>
            <w:r>
              <w:rPr>
                <w:rFonts w:hint="eastAsia" w:ascii="仿宋" w:hAnsi="仿宋" w:eastAsia="仿宋" w:cs="仿宋"/>
                <w:sz w:val="24"/>
                <w:szCs w:val="24"/>
                <w:lang w:eastAsia="zh-CN"/>
              </w:rPr>
              <w:t>男</w:t>
            </w:r>
          </w:p>
        </w:tc>
        <w:tc>
          <w:tcPr>
            <w:tcW w:w="954" w:type="dxa"/>
            <w:vAlign w:val="center"/>
          </w:tcPr>
          <w:p>
            <w:pPr>
              <w:tabs>
                <w:tab w:val="left" w:pos="8085"/>
              </w:tabs>
              <w:spacing w:line="240" w:lineRule="exact"/>
              <w:jc w:val="center"/>
              <w:rPr>
                <w:rFonts w:hint="eastAsia" w:ascii="仿宋_GB2312" w:eastAsia="仿宋_GB2312"/>
                <w:sz w:val="24"/>
                <w:szCs w:val="24"/>
                <w:lang w:val="en-US" w:eastAsia="zh-CN"/>
              </w:rPr>
            </w:pPr>
            <w:r>
              <w:rPr>
                <w:rFonts w:hint="eastAsia" w:ascii="仿宋" w:hAnsi="仿宋" w:eastAsia="仿宋" w:cs="仿宋"/>
                <w:sz w:val="24"/>
                <w:szCs w:val="24"/>
                <w:lang w:eastAsia="zh-CN"/>
              </w:rPr>
              <w:t>福清市自然资源和规划局</w:t>
            </w:r>
          </w:p>
        </w:tc>
        <w:tc>
          <w:tcPr>
            <w:tcW w:w="954" w:type="dxa"/>
            <w:vAlign w:val="center"/>
          </w:tcPr>
          <w:p>
            <w:pPr>
              <w:tabs>
                <w:tab w:val="left" w:pos="8085"/>
              </w:tabs>
              <w:spacing w:line="240" w:lineRule="exact"/>
              <w:jc w:val="center"/>
              <w:rPr>
                <w:rFonts w:hint="eastAsia" w:ascii="仿宋_GB2312" w:eastAsia="仿宋_GB2312"/>
                <w:sz w:val="24"/>
                <w:szCs w:val="24"/>
                <w:lang w:val="en-US" w:eastAsia="zh-CN"/>
              </w:rPr>
            </w:pPr>
            <w:r>
              <w:rPr>
                <w:rFonts w:hint="eastAsia" w:ascii="仿宋" w:hAnsi="仿宋" w:eastAsia="仿宋" w:cs="仿宋"/>
                <w:sz w:val="24"/>
                <w:szCs w:val="24"/>
                <w:lang w:eastAsia="zh-CN"/>
              </w:rPr>
              <w:t>生态修复中心副主任（林业工程师）</w:t>
            </w: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在生态修复中心工作期间该同志主要负责造林绿化规划设计、废弃矿山生态修复、绿色矿山建设、种苗花卉生产建设、现场技术指导及自查验收工作，2017年至2021年共完成造林绿化合格面积200541亩，完成废弃矿山生态修复面积1030亩，完成沿海滩涂红树林造林面积2200亩，指导花卉智能温室建设2500平方米，完成各类型规划设计30多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15" w:type="dxa"/>
            <w:vAlign w:val="center"/>
          </w:tcPr>
          <w:p>
            <w:pPr>
              <w:tabs>
                <w:tab w:val="left" w:pos="8085"/>
              </w:tabs>
              <w:spacing w:line="600" w:lineRule="exact"/>
              <w:jc w:val="center"/>
              <w:rPr>
                <w:rFonts w:hint="eastAsia" w:ascii="仿宋_GB2312" w:eastAsia="仿宋_GB2312"/>
                <w:sz w:val="24"/>
                <w:lang w:val="en-US" w:eastAsia="zh-CN"/>
              </w:rPr>
            </w:pPr>
            <w:r>
              <w:rPr>
                <w:rFonts w:hint="eastAsia" w:ascii="仿宋_GB2312"/>
                <w:sz w:val="24"/>
                <w:lang w:val="en-US" w:eastAsia="zh-CN"/>
              </w:rPr>
              <w:t>4</w:t>
            </w:r>
          </w:p>
        </w:tc>
        <w:tc>
          <w:tcPr>
            <w:tcW w:w="954" w:type="dxa"/>
            <w:vAlign w:val="center"/>
          </w:tcPr>
          <w:p>
            <w:pPr>
              <w:tabs>
                <w:tab w:val="left" w:pos="8085"/>
              </w:tabs>
              <w:spacing w:line="320" w:lineRule="exact"/>
              <w:jc w:val="center"/>
              <w:rPr>
                <w:rFonts w:hint="eastAsia" w:ascii="仿宋_GB2312" w:eastAsia="仿宋_GB2312"/>
                <w:sz w:val="24"/>
                <w:szCs w:val="24"/>
                <w:lang w:val="en-US" w:eastAsia="zh-CN"/>
              </w:rPr>
            </w:pPr>
            <w:r>
              <w:rPr>
                <w:rFonts w:hint="eastAsia" w:ascii="仿宋" w:hAnsi="仿宋" w:eastAsia="仿宋" w:cs="仿宋"/>
                <w:b w:val="0"/>
                <w:bCs w:val="0"/>
                <w:sz w:val="24"/>
                <w:szCs w:val="24"/>
                <w:lang w:eastAsia="zh-CN"/>
              </w:rPr>
              <w:t>林昌锋</w:t>
            </w:r>
          </w:p>
        </w:tc>
        <w:tc>
          <w:tcPr>
            <w:tcW w:w="715"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男</w:t>
            </w:r>
          </w:p>
        </w:tc>
        <w:tc>
          <w:tcPr>
            <w:tcW w:w="954" w:type="dxa"/>
            <w:vAlign w:val="center"/>
          </w:tcPr>
          <w:p>
            <w:pPr>
              <w:tabs>
                <w:tab w:val="left" w:pos="8085"/>
              </w:tabs>
              <w:spacing w:line="320" w:lineRule="exact"/>
              <w:jc w:val="center"/>
              <w:rPr>
                <w:rFonts w:hint="eastAsia" w:ascii="仿宋_GB2312" w:eastAsia="仿宋_GB2312"/>
                <w:sz w:val="24"/>
                <w:szCs w:val="24"/>
                <w:lang w:val="en-US" w:eastAsia="zh-CN"/>
              </w:rPr>
            </w:pPr>
            <w:r>
              <w:rPr>
                <w:rFonts w:hint="eastAsia" w:ascii="仿宋" w:hAnsi="仿宋" w:eastAsia="仿宋" w:cs="仿宋"/>
                <w:b w:val="0"/>
                <w:bCs w:val="0"/>
                <w:sz w:val="24"/>
                <w:szCs w:val="24"/>
                <w:lang w:eastAsia="zh-CN"/>
              </w:rPr>
              <w:t>闽侯县林业局</w:t>
            </w:r>
          </w:p>
        </w:tc>
        <w:tc>
          <w:tcPr>
            <w:tcW w:w="954" w:type="dxa"/>
            <w:vAlign w:val="center"/>
          </w:tcPr>
          <w:p>
            <w:pPr>
              <w:tabs>
                <w:tab w:val="left" w:pos="8085"/>
              </w:tabs>
              <w:spacing w:line="320" w:lineRule="exact"/>
              <w:jc w:val="center"/>
              <w:rPr>
                <w:rFonts w:hint="eastAsia" w:ascii="仿宋_GB2312" w:eastAsia="仿宋_GB2312"/>
                <w:sz w:val="24"/>
                <w:szCs w:val="24"/>
                <w:lang w:val="en-US" w:eastAsia="zh-CN"/>
              </w:rPr>
            </w:pPr>
            <w:r>
              <w:rPr>
                <w:rFonts w:hint="eastAsia" w:ascii="仿宋" w:hAnsi="仿宋" w:eastAsia="仿宋" w:cs="仿宋"/>
                <w:b w:val="0"/>
                <w:bCs w:val="0"/>
                <w:sz w:val="24"/>
                <w:szCs w:val="24"/>
                <w:lang w:eastAsia="zh-CN"/>
              </w:rPr>
              <w:t>林业工程师</w:t>
            </w: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该同志自参加工作以来，在省市林业主管部门的指导和县委县政府的领导下，始终坚持理论学习和廉洁自律，在乡镇基层林业站和县林业局绿化办等工作岗位上，全面落实年度植树造林任务，积极开展全民义务植树活动和省市领导义务植树活动，持续推进“百城千村”绿化美化宜居工程，组织协调闽侯县“国家森林城市”创建工作，通过开展普查、抢救复壮、网格化巡护、宣传等方式不断加大古树名木保护管理力度。圆满完成了上级交办的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715" w:type="dxa"/>
            <w:vAlign w:val="center"/>
          </w:tcPr>
          <w:p>
            <w:pPr>
              <w:tabs>
                <w:tab w:val="left" w:pos="8085"/>
              </w:tabs>
              <w:spacing w:line="600" w:lineRule="exact"/>
              <w:jc w:val="center"/>
              <w:rPr>
                <w:rFonts w:hint="eastAsia" w:ascii="仿宋_GB2312"/>
                <w:sz w:val="24"/>
                <w:lang w:val="en-US" w:eastAsia="zh-CN"/>
              </w:rPr>
            </w:pPr>
            <w:r>
              <w:rPr>
                <w:rFonts w:hint="eastAsia" w:ascii="仿宋_GB2312"/>
                <w:sz w:val="24"/>
                <w:lang w:val="en-US" w:eastAsia="zh-CN"/>
              </w:rPr>
              <w:t>5</w:t>
            </w:r>
          </w:p>
        </w:tc>
        <w:tc>
          <w:tcPr>
            <w:tcW w:w="954" w:type="dxa"/>
            <w:vAlign w:val="center"/>
          </w:tcPr>
          <w:p>
            <w:pPr>
              <w:spacing w:line="24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冯立全</w:t>
            </w:r>
          </w:p>
        </w:tc>
        <w:tc>
          <w:tcPr>
            <w:tcW w:w="715"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男</w:t>
            </w:r>
          </w:p>
        </w:tc>
        <w:tc>
          <w:tcPr>
            <w:tcW w:w="954" w:type="dxa"/>
            <w:vAlign w:val="center"/>
          </w:tcPr>
          <w:p>
            <w:pPr>
              <w:spacing w:line="24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连江林业局蓼沿林业站</w:t>
            </w:r>
          </w:p>
        </w:tc>
        <w:tc>
          <w:tcPr>
            <w:tcW w:w="954" w:type="dxa"/>
            <w:vAlign w:val="center"/>
          </w:tcPr>
          <w:p>
            <w:pPr>
              <w:spacing w:line="24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林业工程师</w:t>
            </w: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2017年-2021年期间，累计完成造林10875亩，森林抚育29775亩，新造生物防火林带25公里，风水林建设5个村，牵头完成矿山覆土绿化450多亩，为促进乡村振兴及生态建设作出重要贡献；2018年-2021年期间，为促进蓼沿乡林业产业结构调整，该同志结合松材线虫病皆伐除治、松林改造工作，调整林业种植结构，发展油茶种植5000多亩，珍贵树种1500多亩，林下中草药种植350多亩。2019年-2021年期间，牵头完成蓼沿乡23个村“村植千树”工作任务，新增绿地460多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15" w:type="dxa"/>
            <w:vAlign w:val="center"/>
          </w:tcPr>
          <w:p>
            <w:pPr>
              <w:tabs>
                <w:tab w:val="left" w:pos="8085"/>
              </w:tabs>
              <w:spacing w:line="600" w:lineRule="exact"/>
              <w:jc w:val="center"/>
              <w:rPr>
                <w:rFonts w:hint="eastAsia" w:ascii="仿宋_GB2312"/>
                <w:sz w:val="24"/>
                <w:lang w:val="en-US" w:eastAsia="zh-CN"/>
              </w:rPr>
            </w:pPr>
            <w:r>
              <w:rPr>
                <w:rFonts w:hint="eastAsia" w:ascii="仿宋_GB2312"/>
                <w:sz w:val="24"/>
                <w:lang w:val="en-US" w:eastAsia="zh-CN"/>
              </w:rPr>
              <w:t>6</w:t>
            </w:r>
          </w:p>
        </w:tc>
        <w:tc>
          <w:tcPr>
            <w:tcW w:w="954" w:type="dxa"/>
            <w:vAlign w:val="center"/>
          </w:tcPr>
          <w:p>
            <w:pPr>
              <w:spacing w:line="24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刘剑芬</w:t>
            </w:r>
          </w:p>
        </w:tc>
        <w:tc>
          <w:tcPr>
            <w:tcW w:w="715"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女</w:t>
            </w:r>
          </w:p>
        </w:tc>
        <w:tc>
          <w:tcPr>
            <w:tcW w:w="954" w:type="dxa"/>
            <w:vAlign w:val="center"/>
          </w:tcPr>
          <w:p>
            <w:pPr>
              <w:spacing w:line="24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闽清县林业局</w:t>
            </w:r>
          </w:p>
        </w:tc>
        <w:tc>
          <w:tcPr>
            <w:tcW w:w="954" w:type="dxa"/>
            <w:vAlign w:val="center"/>
          </w:tcPr>
          <w:p>
            <w:pPr>
              <w:spacing w:line="24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林业</w:t>
            </w:r>
          </w:p>
          <w:p>
            <w:pPr>
              <w:spacing w:line="24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工程师</w:t>
            </w:r>
          </w:p>
          <w:p>
            <w:pPr>
              <w:spacing w:line="240" w:lineRule="exact"/>
              <w:jc w:val="center"/>
              <w:rPr>
                <w:rFonts w:hint="eastAsia" w:ascii="仿宋_GB2312" w:eastAsia="仿宋_GB2312"/>
                <w:sz w:val="24"/>
                <w:szCs w:val="24"/>
                <w:lang w:val="en-US" w:eastAsia="zh-CN"/>
              </w:rPr>
            </w:pP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2014年以来，先后负年全县造林绿化、森林抚育、封山育林的设计及技术指导。2014—2021年共完成闽清县造林绿化136403亩，其中“村植千树”2019—2020共完成258个村5285亩。三年任务两年完成。中心城区一重山森林生态景观提升308亩，重点生态区位修复12726亩，森林抚育201498亩，封山育林148547亩。以上各项工作均通过省、市、县验收，获得领导的好评。为推进我县造林绿化工作又好又快发展做出了突出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715" w:type="dxa"/>
            <w:vAlign w:val="center"/>
          </w:tcPr>
          <w:p>
            <w:pPr>
              <w:tabs>
                <w:tab w:val="left" w:pos="8085"/>
              </w:tabs>
              <w:spacing w:line="600" w:lineRule="exact"/>
              <w:jc w:val="center"/>
              <w:rPr>
                <w:rFonts w:hint="eastAsia" w:ascii="仿宋_GB2312"/>
                <w:sz w:val="24"/>
                <w:lang w:val="en-US" w:eastAsia="zh-CN"/>
              </w:rPr>
            </w:pPr>
            <w:r>
              <w:rPr>
                <w:rFonts w:hint="eastAsia" w:ascii="仿宋_GB2312"/>
                <w:sz w:val="24"/>
                <w:lang w:val="en-US" w:eastAsia="zh-CN"/>
              </w:rPr>
              <w:t>7</w:t>
            </w:r>
          </w:p>
        </w:tc>
        <w:tc>
          <w:tcPr>
            <w:tcW w:w="954" w:type="dxa"/>
            <w:vAlign w:val="center"/>
          </w:tcPr>
          <w:p>
            <w:pPr>
              <w:spacing w:line="240" w:lineRule="exact"/>
              <w:jc w:val="center"/>
              <w:rPr>
                <w:rFonts w:hint="eastAsia" w:ascii="仿宋_GB2312" w:eastAsia="仿宋_GB2312"/>
                <w:sz w:val="24"/>
                <w:szCs w:val="24"/>
                <w:lang w:val="en-US" w:eastAsia="zh-CN"/>
              </w:rPr>
            </w:pPr>
          </w:p>
          <w:p>
            <w:pPr>
              <w:spacing w:line="240" w:lineRule="exact"/>
              <w:jc w:val="center"/>
              <w:rPr>
                <w:rFonts w:hint="eastAsia" w:ascii="仿宋_GB2312" w:eastAsia="仿宋_GB2312"/>
                <w:sz w:val="24"/>
                <w:szCs w:val="24"/>
                <w:lang w:val="en-US" w:eastAsia="zh-CN"/>
              </w:rPr>
            </w:pPr>
          </w:p>
          <w:p>
            <w:pPr>
              <w:spacing w:line="240" w:lineRule="exact"/>
              <w:jc w:val="both"/>
              <w:rPr>
                <w:rFonts w:hint="eastAsia" w:ascii="仿宋" w:hAnsi="仿宋" w:eastAsia="仿宋" w:cs="仿宋"/>
                <w:b w:val="0"/>
                <w:bCs w:val="0"/>
                <w:sz w:val="24"/>
                <w:szCs w:val="24"/>
                <w:lang w:eastAsia="zh-CN"/>
              </w:rPr>
            </w:pPr>
            <w:r>
              <w:rPr>
                <w:rFonts w:hint="eastAsia" w:ascii="仿宋_GB2312" w:eastAsia="仿宋_GB2312"/>
                <w:sz w:val="24"/>
                <w:szCs w:val="24"/>
                <w:lang w:val="en-US" w:eastAsia="zh-CN"/>
              </w:rPr>
              <w:t>郭乾友</w:t>
            </w:r>
          </w:p>
        </w:tc>
        <w:tc>
          <w:tcPr>
            <w:tcW w:w="715" w:type="dxa"/>
            <w:vAlign w:val="center"/>
          </w:tcPr>
          <w:p>
            <w:pPr>
              <w:tabs>
                <w:tab w:val="left" w:pos="8085"/>
              </w:tabs>
              <w:spacing w:line="240" w:lineRule="exact"/>
              <w:jc w:val="center"/>
              <w:rPr>
                <w:rFonts w:hint="eastAsia" w:ascii="仿宋" w:hAnsi="仿宋" w:eastAsia="仿宋" w:cs="仿宋"/>
                <w:b w:val="0"/>
                <w:bCs w:val="0"/>
                <w:sz w:val="24"/>
                <w:szCs w:val="24"/>
                <w:lang w:val="en-US" w:eastAsia="zh-CN"/>
              </w:rPr>
            </w:pPr>
          </w:p>
          <w:p>
            <w:pPr>
              <w:tabs>
                <w:tab w:val="left" w:pos="8085"/>
              </w:tabs>
              <w:spacing w:line="240" w:lineRule="exact"/>
              <w:jc w:val="center"/>
              <w:rPr>
                <w:rFonts w:hint="eastAsia" w:ascii="仿宋" w:hAnsi="仿宋" w:eastAsia="仿宋" w:cs="仿宋"/>
                <w:b w:val="0"/>
                <w:bCs w:val="0"/>
                <w:sz w:val="24"/>
                <w:szCs w:val="24"/>
                <w:lang w:val="en-US" w:eastAsia="zh-CN"/>
              </w:rPr>
            </w:pPr>
          </w:p>
          <w:p>
            <w:pPr>
              <w:tabs>
                <w:tab w:val="left" w:pos="8085"/>
              </w:tabs>
              <w:spacing w:line="24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男</w:t>
            </w:r>
          </w:p>
        </w:tc>
        <w:tc>
          <w:tcPr>
            <w:tcW w:w="954" w:type="dxa"/>
            <w:vAlign w:val="center"/>
          </w:tcPr>
          <w:p>
            <w:pPr>
              <w:spacing w:line="240" w:lineRule="exact"/>
              <w:jc w:val="center"/>
              <w:rPr>
                <w:rFonts w:hint="eastAsia" w:ascii="仿宋_GB2312" w:eastAsia="仿宋_GB2312"/>
                <w:sz w:val="24"/>
                <w:szCs w:val="24"/>
                <w:lang w:val="en-US" w:eastAsia="zh-CN"/>
              </w:rPr>
            </w:pPr>
          </w:p>
          <w:p>
            <w:pPr>
              <w:spacing w:line="240" w:lineRule="exact"/>
              <w:jc w:val="center"/>
              <w:rPr>
                <w:rFonts w:hint="eastAsia" w:ascii="仿宋_GB2312" w:eastAsia="仿宋_GB2312"/>
                <w:sz w:val="24"/>
                <w:szCs w:val="24"/>
                <w:lang w:val="en-US" w:eastAsia="zh-CN"/>
              </w:rPr>
            </w:pPr>
          </w:p>
          <w:p>
            <w:pPr>
              <w:spacing w:line="240" w:lineRule="exact"/>
              <w:jc w:val="center"/>
              <w:rPr>
                <w:rFonts w:hint="eastAsia" w:ascii="仿宋" w:hAnsi="仿宋" w:eastAsia="仿宋" w:cs="仿宋"/>
                <w:b w:val="0"/>
                <w:bCs w:val="0"/>
                <w:sz w:val="24"/>
                <w:szCs w:val="24"/>
                <w:lang w:eastAsia="zh-CN"/>
              </w:rPr>
            </w:pPr>
            <w:r>
              <w:rPr>
                <w:rFonts w:hint="eastAsia" w:ascii="仿宋_GB2312" w:eastAsia="仿宋_GB2312"/>
                <w:sz w:val="24"/>
                <w:szCs w:val="24"/>
                <w:lang w:val="en-US" w:eastAsia="zh-CN"/>
              </w:rPr>
              <w:t>福建省罗源县林业局</w:t>
            </w:r>
          </w:p>
        </w:tc>
        <w:tc>
          <w:tcPr>
            <w:tcW w:w="954" w:type="dxa"/>
            <w:vAlign w:val="center"/>
          </w:tcPr>
          <w:p>
            <w:pPr>
              <w:spacing w:line="240" w:lineRule="exact"/>
              <w:jc w:val="center"/>
              <w:rPr>
                <w:rFonts w:hint="eastAsia" w:ascii="仿宋_GB2312" w:eastAsia="仿宋_GB2312"/>
                <w:sz w:val="24"/>
                <w:szCs w:val="24"/>
                <w:lang w:val="en-US" w:eastAsia="zh-CN"/>
              </w:rPr>
            </w:pPr>
          </w:p>
          <w:p>
            <w:pPr>
              <w:spacing w:line="240" w:lineRule="exact"/>
              <w:jc w:val="center"/>
              <w:rPr>
                <w:rFonts w:hint="eastAsia" w:ascii="仿宋_GB2312" w:eastAsia="仿宋_GB2312"/>
                <w:sz w:val="24"/>
                <w:szCs w:val="24"/>
                <w:lang w:val="en-US" w:eastAsia="zh-CN"/>
              </w:rPr>
            </w:pPr>
          </w:p>
          <w:p>
            <w:pPr>
              <w:spacing w:line="24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副科级干部</w:t>
            </w:r>
          </w:p>
          <w:p>
            <w:pPr>
              <w:spacing w:line="240" w:lineRule="exact"/>
              <w:jc w:val="center"/>
              <w:rPr>
                <w:rFonts w:hint="eastAsia" w:ascii="仿宋" w:hAnsi="仿宋" w:eastAsia="仿宋" w:cs="仿宋"/>
                <w:b w:val="0"/>
                <w:bCs w:val="0"/>
                <w:sz w:val="24"/>
                <w:szCs w:val="24"/>
                <w:lang w:eastAsia="zh-CN"/>
              </w:rPr>
            </w:pPr>
            <w:r>
              <w:rPr>
                <w:rFonts w:hint="eastAsia" w:ascii="仿宋_GB2312" w:eastAsia="仿宋_GB2312"/>
                <w:sz w:val="24"/>
                <w:szCs w:val="24"/>
                <w:lang w:val="en-US" w:eastAsia="zh-CN"/>
              </w:rPr>
              <w:t>（高工）</w:t>
            </w:r>
          </w:p>
        </w:tc>
        <w:tc>
          <w:tcPr>
            <w:tcW w:w="4768" w:type="dxa"/>
            <w:vAlign w:val="center"/>
          </w:tcPr>
          <w:p>
            <w:pPr>
              <w:keepNext w:val="0"/>
              <w:keepLines w:val="0"/>
              <w:pageBreakBefore w:val="0"/>
              <w:widowControl w:val="0"/>
              <w:tabs>
                <w:tab w:val="left" w:pos="8085"/>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郭乾友同志被授予罗源县第二届优秀人才，第十三届、第十四届福州市政协委员。多年来一直从事营林与产业发展工作，积极践行</w:t>
            </w:r>
            <w:bookmarkStart w:id="0" w:name="_GoBack"/>
            <w:bookmarkEnd w:id="0"/>
            <w:r>
              <w:rPr>
                <w:rFonts w:hint="eastAsia" w:ascii="仿宋" w:hAnsi="仿宋" w:eastAsia="仿宋" w:cs="仿宋"/>
                <w:b w:val="0"/>
                <w:bCs w:val="0"/>
                <w:sz w:val="24"/>
                <w:szCs w:val="24"/>
                <w:lang w:val="en-US" w:eastAsia="zh-CN"/>
              </w:rPr>
              <w:t>习近平生态文明思想，认真落实党中央、国务院关于造林绿化决策部署以及省委、省政府和市委、市政府工作要求，扎根基层，立足本职，奋发进取，锐意改革，扎实工作。在推进罗源县环城一重山森林生态景观林、罗源湾滩涂红树林、罗源县乡村景观林（“村植千树”）建设和各项工作中取得显著成绩，为促进经济社会发展作出了积极贡献。</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pgSz w:w="11906" w:h="16838"/>
      <w:pgMar w:top="1984" w:right="1531" w:bottom="1984" w:left="153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B7D2E"/>
    <w:rsid w:val="014109C0"/>
    <w:rsid w:val="025B2826"/>
    <w:rsid w:val="034C65E9"/>
    <w:rsid w:val="0CFE6706"/>
    <w:rsid w:val="11FD7250"/>
    <w:rsid w:val="12525980"/>
    <w:rsid w:val="13776BA6"/>
    <w:rsid w:val="20C877C0"/>
    <w:rsid w:val="22E734CC"/>
    <w:rsid w:val="2B6C2945"/>
    <w:rsid w:val="36B404EC"/>
    <w:rsid w:val="43525213"/>
    <w:rsid w:val="46D84CFA"/>
    <w:rsid w:val="47E90F72"/>
    <w:rsid w:val="5CA476B7"/>
    <w:rsid w:val="5F92761B"/>
    <w:rsid w:val="60C44D73"/>
    <w:rsid w:val="65854D57"/>
    <w:rsid w:val="673824AD"/>
    <w:rsid w:val="6B5F14E4"/>
    <w:rsid w:val="7094788E"/>
    <w:rsid w:val="76731DE9"/>
    <w:rsid w:val="788B7D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Body Text Indent"/>
    <w:basedOn w:val="1"/>
    <w:qFormat/>
    <w:uiPriority w:val="0"/>
    <w:pPr>
      <w:ind w:firstLine="720" w:firstLineChars="200"/>
    </w:pPr>
    <w:rPr>
      <w:sz w:val="36"/>
    </w:rPr>
  </w:style>
  <w:style w:type="paragraph" w:styleId="4">
    <w:name w:val="footnote text"/>
    <w:basedOn w:val="1"/>
    <w:qFormat/>
    <w:uiPriority w:val="0"/>
    <w:pPr>
      <w:snapToGrid w:val="0"/>
      <w:jc w:val="left"/>
    </w:pPr>
  </w:style>
  <w:style w:type="paragraph" w:styleId="5">
    <w:name w:val="Normal (Web)"/>
    <w:basedOn w:val="1"/>
    <w:qFormat/>
    <w:uiPriority w:val="0"/>
    <w:rPr>
      <w:sz w:val="24"/>
    </w:rPr>
  </w:style>
  <w:style w:type="paragraph" w:styleId="6">
    <w:name w:val="Body Text First Indent 2"/>
    <w:basedOn w:val="3"/>
    <w:next w:val="1"/>
    <w:qFormat/>
    <w:uiPriority w:val="0"/>
    <w:pPr>
      <w:spacing w:after="0"/>
      <w:ind w:left="0" w:leftChars="0" w:firstLine="420" w:firstLineChars="200"/>
    </w:pPr>
    <w:rPr>
      <w:rFonts w:ascii="仿宋_GB2312" w:hAnsi="宋体"/>
      <w:sz w:val="2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2022-03-07T04:17:00Z</dcterms:created>
  <dc:creator>Administrator</dc:creator>
  <cp:lastModifiedBy>gaojx</cp:lastModifiedBy>
  <cp:lastPrinted>2022-03-08T02:15:00Z</cp:lastPrinted>
  <dcterms:modified xsi:type="dcterms:W3CDTF">2024-04-30T07:13:25Z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FE301E92463F4A08B22F8C1E7C2CBE00</vt:lpwstr>
  </property>
</Properties>
</file>